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r w:rsidRPr="00C61683">
        <w:rPr>
          <w:rFonts w:ascii="Aptos" w:eastAsia="Times New Roman" w:hAnsi="Aptos" w:cs="Times New Roman"/>
          <w:color w:val="000000"/>
          <w:kern w:val="0"/>
          <w:sz w:val="22"/>
          <w:szCs w:val="22"/>
          <w14:ligatures w14:val="none"/>
        </w:rPr>
        <w:t>Below is the abstract of the work-in-progress from the Collective Bargaining &amp; Institutions circle that we presented. </w:t>
      </w:r>
    </w:p>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p>
    <w:p w:rsidR="00C61683" w:rsidRPr="00C61683" w:rsidRDefault="00C61683" w:rsidP="00C61683">
      <w:pPr>
        <w:shd w:val="clear" w:color="auto" w:fill="FFFFFF"/>
        <w:spacing w:after="0" w:line="0" w:lineRule="auto"/>
        <w:rPr>
          <w:rFonts w:ascii="Aptos" w:eastAsia="Times New Roman" w:hAnsi="Aptos" w:cs="Arial"/>
          <w:color w:val="000000"/>
          <w:kern w:val="0"/>
          <w:sz w:val="22"/>
          <w:szCs w:val="22"/>
          <w14:ligatures w14:val="none"/>
        </w:rPr>
      </w:pPr>
      <w:r w:rsidRPr="00C61683">
        <w:rPr>
          <w:rFonts w:ascii="Aptos" w:eastAsia="Times New Roman" w:hAnsi="Aptos" w:cs="Arial"/>
          <w:b/>
          <w:bCs/>
          <w:color w:val="000000"/>
          <w:kern w:val="0"/>
          <w:sz w:val="22"/>
          <w:szCs w:val="22"/>
          <w14:ligatures w14:val="none"/>
        </w:rPr>
        <w:t>Commons Collective</w:t>
      </w:r>
    </w:p>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r w:rsidRPr="00C61683">
        <w:rPr>
          <w:rFonts w:ascii="Aptos" w:eastAsia="Times New Roman" w:hAnsi="Aptos" w:cs="Times New Roman"/>
          <w:color w:val="000000"/>
          <w:kern w:val="0"/>
          <w:sz w:val="22"/>
          <w:szCs w:val="22"/>
          <w14:ligatures w14:val="none"/>
        </w:rPr>
        <w:t>What would it take for people to negotiate with AI at the scale at which AI negotiates with society?</w:t>
      </w:r>
    </w:p>
    <w:p w:rsid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r w:rsidRPr="00C61683">
        <w:rPr>
          <w:rFonts w:ascii="Aptos" w:eastAsia="Times New Roman" w:hAnsi="Aptos" w:cs="Times New Roman"/>
          <w:color w:val="000000"/>
          <w:kern w:val="0"/>
          <w:sz w:val="22"/>
          <w:szCs w:val="22"/>
          <w14:ligatures w14:val="none"/>
        </w:rPr>
        <w:t>Pool negotiating power, not unrestricted personal data. Return value to people and the commons without enclosing open knowledge.</w:t>
      </w:r>
    </w:p>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p>
    <w:p w:rsid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r w:rsidRPr="00C61683">
        <w:rPr>
          <w:rFonts w:ascii="Aptos" w:eastAsia="Times New Roman" w:hAnsi="Aptos" w:cs="Times New Roman"/>
          <w:color w:val="000000"/>
          <w:kern w:val="0"/>
          <w:sz w:val="22"/>
          <w:szCs w:val="22"/>
          <w14:ligatures w14:val="none"/>
        </w:rPr>
        <w:t>Research question. Under what conditions can collective bargaining institutions (CBIs) convert dispersed contributions to AI into effective agency, fair compensation, and sustained funding for shared knowledge, without privatizing the public domain or turning privacy into a luxury?</w:t>
      </w:r>
    </w:p>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p>
    <w:p w:rsid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r w:rsidRPr="00C61683">
        <w:rPr>
          <w:rFonts w:ascii="Aptos" w:eastAsia="Times New Roman" w:hAnsi="Aptos" w:cs="Times New Roman"/>
          <w:color w:val="000000"/>
          <w:kern w:val="0"/>
          <w:sz w:val="22"/>
          <w:szCs w:val="22"/>
          <w14:ligatures w14:val="none"/>
        </w:rPr>
        <w:t>Thesis. A viable institution should aggregate negotiating mandates rather than indiscriminately aggregate data. It should distinguish three functions: buying AI services collectively; bargaining over uses that contributors can actually authorize; and financing public goods that no individual contributor owns. We call the coordinated arrangement Commons Collective. Its consumer-facing expression is a digital Costco: a community-governed buyers' and suppliers' club that uses scale for people, while maintaining distinct purchasing, contributor-licensing, and commons-finance functions. This is an analogy, not a proposed affiliation with Costco.</w:t>
      </w:r>
    </w:p>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p>
    <w:p w:rsid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r w:rsidRPr="00C61683">
        <w:rPr>
          <w:rFonts w:ascii="Aptos" w:eastAsia="Times New Roman" w:hAnsi="Aptos" w:cs="Times New Roman"/>
          <w:color w:val="000000"/>
          <w:kern w:val="0"/>
          <w:sz w:val="22"/>
          <w:szCs w:val="22"/>
          <w14:ligatures w14:val="none"/>
        </w:rPr>
        <w:t>Method and contribution. This discussion draft combines a targeted literature and primary-source review with institutional comparison, legal issue-spotting, a technical permission-and-receipt architecture, and reproducible financial scenarios. It proposes a rights-aware knowledge object, a separated-governance federation, a commons-benefit covenant, and a staged empirical program. It does not report completed fieldwork, demonstrated bargaining gains, or a validated willingness-to-pay estimate.</w:t>
      </w:r>
    </w:p>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p>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r w:rsidRPr="00C61683">
        <w:rPr>
          <w:rFonts w:ascii="Aptos" w:eastAsia="Times New Roman" w:hAnsi="Aptos" w:cs="Times New Roman"/>
          <w:color w:val="000000"/>
          <w:kern w:val="0"/>
          <w:sz w:val="22"/>
          <w:szCs w:val="22"/>
          <w14:ligatures w14:val="none"/>
        </w:rPr>
        <w:t>Finding at the level of design, not empirical proof. Small individual data payments are unlikely to be a sufficient theory of collective agency. The stronger proposition combines purchasing savings, enforceable service conditions, contributor compensation where authority exists, representation for affected noncontributors, and public-good finance. Every component must survive a test against its own costs and possible harms.</w:t>
      </w:r>
    </w:p>
    <w:p w:rsidR="00C61683" w:rsidRPr="00C61683" w:rsidRDefault="00C61683" w:rsidP="00C61683">
      <w:pPr>
        <w:shd w:val="clear" w:color="auto" w:fill="FFFFFF"/>
        <w:spacing w:after="0" w:line="240" w:lineRule="auto"/>
        <w:rPr>
          <w:rFonts w:ascii="Aptos" w:eastAsia="Times New Roman" w:hAnsi="Aptos" w:cs="Times New Roman"/>
          <w:color w:val="000000"/>
          <w:kern w:val="0"/>
          <w:sz w:val="22"/>
          <w:szCs w:val="22"/>
          <w14:ligatures w14:val="none"/>
        </w:rPr>
      </w:pPr>
      <w:hyperlink r:id="rId4" w:tgtFrame="_blank" w:history="1">
        <w:r w:rsidRPr="00C61683">
          <w:rPr>
            <w:rFonts w:ascii="Aptos" w:eastAsia="Times New Roman" w:hAnsi="Aptos" w:cs="Times New Roman"/>
            <w:color w:val="1155CC"/>
            <w:kern w:val="0"/>
            <w:sz w:val="22"/>
            <w:szCs w:val="22"/>
            <w:u w:val="single"/>
            <w14:ligatures w14:val="none"/>
          </w:rPr>
          <w:t>Commons Collective | Ethical Tech CoLab</w:t>
        </w:r>
      </w:hyperlink>
    </w:p>
    <w:p w:rsidR="00007324" w:rsidRDefault="00007324"/>
    <w:sectPr w:rsidR="000073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683"/>
    <w:rsid w:val="00007324"/>
    <w:rsid w:val="00967E33"/>
    <w:rsid w:val="009827AC"/>
    <w:rsid w:val="00C61683"/>
    <w:rsid w:val="00E07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CD481B"/>
  <w15:chartTrackingRefBased/>
  <w15:docId w15:val="{2C065713-6B9A-3A43-908A-84F2BD475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1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6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6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6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6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6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6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6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6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683"/>
    <w:rPr>
      <w:rFonts w:eastAsiaTheme="majorEastAsia" w:cstheme="majorBidi"/>
      <w:color w:val="272727" w:themeColor="text1" w:themeTint="D8"/>
    </w:rPr>
  </w:style>
  <w:style w:type="paragraph" w:styleId="Title">
    <w:name w:val="Title"/>
    <w:basedOn w:val="Normal"/>
    <w:next w:val="Normal"/>
    <w:link w:val="TitleChar"/>
    <w:uiPriority w:val="10"/>
    <w:qFormat/>
    <w:rsid w:val="00C61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683"/>
    <w:pPr>
      <w:spacing w:before="160"/>
      <w:jc w:val="center"/>
    </w:pPr>
    <w:rPr>
      <w:i/>
      <w:iCs/>
      <w:color w:val="404040" w:themeColor="text1" w:themeTint="BF"/>
    </w:rPr>
  </w:style>
  <w:style w:type="character" w:customStyle="1" w:styleId="QuoteChar">
    <w:name w:val="Quote Char"/>
    <w:basedOn w:val="DefaultParagraphFont"/>
    <w:link w:val="Quote"/>
    <w:uiPriority w:val="29"/>
    <w:rsid w:val="00C61683"/>
    <w:rPr>
      <w:i/>
      <w:iCs/>
      <w:color w:val="404040" w:themeColor="text1" w:themeTint="BF"/>
    </w:rPr>
  </w:style>
  <w:style w:type="paragraph" w:styleId="ListParagraph">
    <w:name w:val="List Paragraph"/>
    <w:basedOn w:val="Normal"/>
    <w:uiPriority w:val="34"/>
    <w:qFormat/>
    <w:rsid w:val="00C61683"/>
    <w:pPr>
      <w:ind w:left="720"/>
      <w:contextualSpacing/>
    </w:pPr>
  </w:style>
  <w:style w:type="character" w:styleId="IntenseEmphasis">
    <w:name w:val="Intense Emphasis"/>
    <w:basedOn w:val="DefaultParagraphFont"/>
    <w:uiPriority w:val="21"/>
    <w:qFormat/>
    <w:rsid w:val="00C61683"/>
    <w:rPr>
      <w:i/>
      <w:iCs/>
      <w:color w:val="0F4761" w:themeColor="accent1" w:themeShade="BF"/>
    </w:rPr>
  </w:style>
  <w:style w:type="paragraph" w:styleId="IntenseQuote">
    <w:name w:val="Intense Quote"/>
    <w:basedOn w:val="Normal"/>
    <w:next w:val="Normal"/>
    <w:link w:val="IntenseQuoteChar"/>
    <w:uiPriority w:val="30"/>
    <w:qFormat/>
    <w:rsid w:val="00C61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683"/>
    <w:rPr>
      <w:i/>
      <w:iCs/>
      <w:color w:val="0F4761" w:themeColor="accent1" w:themeShade="BF"/>
    </w:rPr>
  </w:style>
  <w:style w:type="character" w:styleId="IntenseReference">
    <w:name w:val="Intense Reference"/>
    <w:basedOn w:val="DefaultParagraphFont"/>
    <w:uiPriority w:val="32"/>
    <w:qFormat/>
    <w:rsid w:val="00C61683"/>
    <w:rPr>
      <w:b/>
      <w:bCs/>
      <w:smallCaps/>
      <w:color w:val="0F4761" w:themeColor="accent1" w:themeShade="BF"/>
      <w:spacing w:val="5"/>
    </w:rPr>
  </w:style>
  <w:style w:type="character" w:styleId="Hyperlink">
    <w:name w:val="Hyperlink"/>
    <w:basedOn w:val="DefaultParagraphFont"/>
    <w:uiPriority w:val="99"/>
    <w:semiHidden/>
    <w:unhideWhenUsed/>
    <w:rsid w:val="00C616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thical-tech-colab.github.io/commons-collec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2006</Characters>
  <Application>Microsoft Office Word</Application>
  <DocSecurity>0</DocSecurity>
  <Lines>16</Lines>
  <Paragraphs>4</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 Strauss</dc:creator>
  <cp:keywords/>
  <dc:description/>
  <cp:lastModifiedBy>Ilan Strauss</cp:lastModifiedBy>
  <cp:revision>1</cp:revision>
  <dcterms:created xsi:type="dcterms:W3CDTF">2026-09-23T16:37:00Z</dcterms:created>
  <dcterms:modified xsi:type="dcterms:W3CDTF">2026-09-23T16:37:00Z</dcterms:modified>
</cp:coreProperties>
</file>